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40" w:rsidRPr="007F0794" w:rsidRDefault="007F0794" w:rsidP="007F0794">
      <w:pPr>
        <w:jc w:val="center"/>
        <w:rPr>
          <w:b/>
          <w:sz w:val="32"/>
          <w:szCs w:val="32"/>
        </w:rPr>
      </w:pPr>
      <w:r w:rsidRPr="007F0794">
        <w:rPr>
          <w:b/>
          <w:sz w:val="32"/>
          <w:szCs w:val="32"/>
        </w:rPr>
        <w:t>Director’s Decisions</w:t>
      </w:r>
    </w:p>
    <w:p w:rsidR="007F0794" w:rsidRPr="007F0794" w:rsidRDefault="007F0794" w:rsidP="007F0794">
      <w:pPr>
        <w:jc w:val="center"/>
        <w:rPr>
          <w:b/>
        </w:rPr>
      </w:pPr>
      <w:r w:rsidRPr="007F0794">
        <w:rPr>
          <w:b/>
          <w:i/>
        </w:rPr>
        <w:t>Macbeth</w:t>
      </w:r>
      <w:r>
        <w:rPr>
          <w:b/>
        </w:rPr>
        <w:t xml:space="preserve"> Act 1 Scene 1</w:t>
      </w:r>
    </w:p>
    <w:tbl>
      <w:tblPr>
        <w:tblStyle w:val="TableGrid"/>
        <w:tblpPr w:leftFromText="180" w:rightFromText="180" w:vertAnchor="page" w:horzAnchor="margin" w:tblpY="2371"/>
        <w:tblW w:w="11036" w:type="dxa"/>
        <w:tblLook w:val="04A0"/>
      </w:tblPr>
      <w:tblGrid>
        <w:gridCol w:w="2759"/>
        <w:gridCol w:w="2759"/>
        <w:gridCol w:w="2759"/>
        <w:gridCol w:w="2759"/>
      </w:tblGrid>
      <w:tr w:rsidR="007F0794" w:rsidTr="007F0794">
        <w:trPr>
          <w:trHeight w:val="499"/>
        </w:trPr>
        <w:tc>
          <w:tcPr>
            <w:tcW w:w="2759" w:type="dxa"/>
          </w:tcPr>
          <w:p w:rsidR="007F0794" w:rsidRDefault="007F0794" w:rsidP="007F0794">
            <w:pPr>
              <w:ind w:firstLine="0"/>
            </w:pPr>
          </w:p>
        </w:tc>
        <w:tc>
          <w:tcPr>
            <w:tcW w:w="2759" w:type="dxa"/>
          </w:tcPr>
          <w:p w:rsidR="007F0794" w:rsidRDefault="007F0794" w:rsidP="007F0794">
            <w:pPr>
              <w:ind w:firstLine="0"/>
              <w:jc w:val="center"/>
            </w:pPr>
            <w:r>
              <w:t>1971 Version</w:t>
            </w:r>
          </w:p>
        </w:tc>
        <w:tc>
          <w:tcPr>
            <w:tcW w:w="2759" w:type="dxa"/>
          </w:tcPr>
          <w:p w:rsidR="007F0794" w:rsidRDefault="007F0794" w:rsidP="007F0794">
            <w:pPr>
              <w:ind w:firstLine="0"/>
              <w:jc w:val="center"/>
            </w:pPr>
            <w:r>
              <w:t>2006</w:t>
            </w:r>
          </w:p>
        </w:tc>
        <w:tc>
          <w:tcPr>
            <w:tcW w:w="2759" w:type="dxa"/>
          </w:tcPr>
          <w:p w:rsidR="007F0794" w:rsidRDefault="007F0794" w:rsidP="007F0794">
            <w:pPr>
              <w:ind w:firstLine="0"/>
              <w:jc w:val="center"/>
            </w:pPr>
            <w:r>
              <w:t>2010</w:t>
            </w:r>
          </w:p>
          <w:p w:rsidR="007F0794" w:rsidRDefault="007F0794" w:rsidP="007F0794">
            <w:pPr>
              <w:ind w:firstLine="0"/>
              <w:jc w:val="center"/>
            </w:pPr>
          </w:p>
        </w:tc>
      </w:tr>
      <w:tr w:rsidR="007F0794" w:rsidTr="007F0794">
        <w:trPr>
          <w:trHeight w:val="1995"/>
        </w:trPr>
        <w:tc>
          <w:tcPr>
            <w:tcW w:w="2759" w:type="dxa"/>
          </w:tcPr>
          <w:p w:rsidR="007F0794" w:rsidRDefault="007F0794" w:rsidP="007F0794">
            <w:pPr>
              <w:ind w:firstLine="0"/>
            </w:pPr>
            <w:r>
              <w:t>Where is the setting of this scene?</w:t>
            </w: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</w:tc>
        <w:tc>
          <w:tcPr>
            <w:tcW w:w="2759" w:type="dxa"/>
          </w:tcPr>
          <w:p w:rsidR="007F0794" w:rsidRDefault="007F0794" w:rsidP="007F0794">
            <w:pPr>
              <w:ind w:firstLine="0"/>
            </w:pPr>
          </w:p>
        </w:tc>
        <w:tc>
          <w:tcPr>
            <w:tcW w:w="2759" w:type="dxa"/>
          </w:tcPr>
          <w:p w:rsidR="007F0794" w:rsidRDefault="007F0794" w:rsidP="007F0794">
            <w:pPr>
              <w:ind w:firstLine="0"/>
            </w:pPr>
          </w:p>
        </w:tc>
        <w:tc>
          <w:tcPr>
            <w:tcW w:w="2759" w:type="dxa"/>
          </w:tcPr>
          <w:p w:rsidR="007F0794" w:rsidRDefault="007F0794" w:rsidP="007F0794">
            <w:pPr>
              <w:ind w:firstLine="0"/>
            </w:pPr>
          </w:p>
        </w:tc>
      </w:tr>
      <w:tr w:rsidR="007F0794" w:rsidTr="007F0794">
        <w:trPr>
          <w:trHeight w:val="2992"/>
        </w:trPr>
        <w:tc>
          <w:tcPr>
            <w:tcW w:w="2759" w:type="dxa"/>
          </w:tcPr>
          <w:p w:rsidR="007F0794" w:rsidRDefault="007F0794" w:rsidP="007F0794">
            <w:pPr>
              <w:ind w:firstLine="0"/>
            </w:pPr>
            <w:r>
              <w:t>How are the witches characterized?  Describe them.</w:t>
            </w: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</w:tc>
        <w:tc>
          <w:tcPr>
            <w:tcW w:w="2759" w:type="dxa"/>
          </w:tcPr>
          <w:p w:rsidR="007F0794" w:rsidRDefault="007F0794" w:rsidP="007F0794">
            <w:pPr>
              <w:ind w:firstLine="0"/>
            </w:pPr>
          </w:p>
        </w:tc>
        <w:tc>
          <w:tcPr>
            <w:tcW w:w="2759" w:type="dxa"/>
          </w:tcPr>
          <w:p w:rsidR="007F0794" w:rsidRDefault="007F0794" w:rsidP="007F0794">
            <w:pPr>
              <w:ind w:firstLine="0"/>
            </w:pPr>
          </w:p>
        </w:tc>
        <w:tc>
          <w:tcPr>
            <w:tcW w:w="2759" w:type="dxa"/>
          </w:tcPr>
          <w:p w:rsidR="007F0794" w:rsidRDefault="007F0794" w:rsidP="007F0794">
            <w:pPr>
              <w:ind w:firstLine="0"/>
            </w:pPr>
          </w:p>
        </w:tc>
      </w:tr>
      <w:tr w:rsidR="007F0794" w:rsidTr="007F0794">
        <w:trPr>
          <w:trHeight w:val="3249"/>
        </w:trPr>
        <w:tc>
          <w:tcPr>
            <w:tcW w:w="2759" w:type="dxa"/>
          </w:tcPr>
          <w:p w:rsidR="007F0794" w:rsidRDefault="007F0794" w:rsidP="007F0794">
            <w:pPr>
              <w:ind w:firstLine="0"/>
            </w:pPr>
            <w:r>
              <w:t>What mood (reader’</w:t>
            </w:r>
            <w:r>
              <w:t>s emotional response)</w:t>
            </w:r>
            <w:r>
              <w:t xml:space="preserve"> is set during this version of the play?</w:t>
            </w: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</w:tc>
        <w:tc>
          <w:tcPr>
            <w:tcW w:w="2759" w:type="dxa"/>
          </w:tcPr>
          <w:p w:rsidR="007F0794" w:rsidRDefault="007F0794" w:rsidP="007F0794">
            <w:pPr>
              <w:ind w:firstLine="0"/>
            </w:pPr>
          </w:p>
        </w:tc>
        <w:tc>
          <w:tcPr>
            <w:tcW w:w="2759" w:type="dxa"/>
          </w:tcPr>
          <w:p w:rsidR="007F0794" w:rsidRDefault="007F0794" w:rsidP="007F0794">
            <w:pPr>
              <w:ind w:firstLine="0"/>
            </w:pPr>
          </w:p>
        </w:tc>
        <w:tc>
          <w:tcPr>
            <w:tcW w:w="2759" w:type="dxa"/>
          </w:tcPr>
          <w:p w:rsidR="007F0794" w:rsidRDefault="007F0794" w:rsidP="007F0794">
            <w:pPr>
              <w:ind w:firstLine="0"/>
            </w:pPr>
          </w:p>
        </w:tc>
      </w:tr>
      <w:tr w:rsidR="007F0794" w:rsidTr="007F0794">
        <w:trPr>
          <w:trHeight w:val="3506"/>
        </w:trPr>
        <w:tc>
          <w:tcPr>
            <w:tcW w:w="2759" w:type="dxa"/>
          </w:tcPr>
          <w:p w:rsidR="007F0794" w:rsidRDefault="007F0794" w:rsidP="007F0794">
            <w:pPr>
              <w:ind w:firstLine="0"/>
            </w:pPr>
            <w:r>
              <w:t>Why do you think the director made the decisions he/she did?</w:t>
            </w:r>
            <w:r>
              <w:t xml:space="preserve">  What effect did have on the audience?</w:t>
            </w: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  <w:p w:rsidR="007F0794" w:rsidRDefault="007F0794" w:rsidP="007F0794">
            <w:pPr>
              <w:ind w:firstLine="0"/>
            </w:pPr>
          </w:p>
        </w:tc>
        <w:tc>
          <w:tcPr>
            <w:tcW w:w="2759" w:type="dxa"/>
          </w:tcPr>
          <w:p w:rsidR="007F0794" w:rsidRDefault="007F0794" w:rsidP="007F0794">
            <w:pPr>
              <w:ind w:firstLine="0"/>
            </w:pPr>
          </w:p>
        </w:tc>
        <w:tc>
          <w:tcPr>
            <w:tcW w:w="2759" w:type="dxa"/>
          </w:tcPr>
          <w:p w:rsidR="007F0794" w:rsidRDefault="007F0794" w:rsidP="007F0794">
            <w:pPr>
              <w:ind w:firstLine="0"/>
            </w:pPr>
          </w:p>
        </w:tc>
        <w:tc>
          <w:tcPr>
            <w:tcW w:w="2759" w:type="dxa"/>
          </w:tcPr>
          <w:p w:rsidR="007F0794" w:rsidRDefault="007F0794" w:rsidP="007F0794">
            <w:pPr>
              <w:ind w:firstLine="0"/>
            </w:pPr>
          </w:p>
        </w:tc>
      </w:tr>
    </w:tbl>
    <w:p w:rsidR="007F0794" w:rsidRPr="007F0794" w:rsidRDefault="007F0794" w:rsidP="007F0794">
      <w:pPr>
        <w:jc w:val="center"/>
      </w:pPr>
      <w:r>
        <w:t xml:space="preserve">Directors have a lot of leeway with Shakespeare’s plays.  Due to the lack of stage direction within the play, movie and play directors have put their own spin on </w:t>
      </w:r>
      <w:r w:rsidRPr="007F0794">
        <w:rPr>
          <w:i/>
        </w:rPr>
        <w:t>Macbeth</w:t>
      </w:r>
      <w:r>
        <w:t xml:space="preserve">.  Analyze the following clips of Act 1 Scene 1 of </w:t>
      </w:r>
      <w:r>
        <w:rPr>
          <w:i/>
        </w:rPr>
        <w:t xml:space="preserve">Macbeth.  </w:t>
      </w:r>
      <w:r>
        <w:t>Focus on the decisions made by the director and the effect of those decisions.</w:t>
      </w:r>
    </w:p>
    <w:sectPr w:rsidR="007F0794" w:rsidRPr="007F0794" w:rsidSect="007F07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F0794"/>
    <w:rsid w:val="007F0794"/>
    <w:rsid w:val="00845040"/>
    <w:rsid w:val="00F5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7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alesniak</dc:creator>
  <cp:lastModifiedBy>alesniak</cp:lastModifiedBy>
  <cp:revision>1</cp:revision>
  <dcterms:created xsi:type="dcterms:W3CDTF">2013-04-22T13:27:00Z</dcterms:created>
  <dcterms:modified xsi:type="dcterms:W3CDTF">2013-04-22T13:34:00Z</dcterms:modified>
</cp:coreProperties>
</file>